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11E" w:rsidRPr="00C94738" w:rsidRDefault="00D8506B" w:rsidP="0021111E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E648C3">
        <w:rPr>
          <w:noProof/>
        </w:rPr>
        <w:drawing>
          <wp:anchor distT="0" distB="0" distL="114300" distR="114300" simplePos="0" relativeHeight="251699200" behindDoc="0" locked="0" layoutInCell="1" allowOverlap="1" wp14:anchorId="160AC327" wp14:editId="35ED64BE">
            <wp:simplePos x="0" y="0"/>
            <wp:positionH relativeFrom="margin">
              <wp:posOffset>5086350</wp:posOffset>
            </wp:positionH>
            <wp:positionV relativeFrom="topMargin">
              <wp:posOffset>376555</wp:posOffset>
            </wp:positionV>
            <wp:extent cx="1420495" cy="962025"/>
            <wp:effectExtent l="0" t="0" r="8255" b="9525"/>
            <wp:wrapSquare wrapText="bothSides"/>
            <wp:docPr id="1" name="Imagen 1" descr="C:\Users\hp\Documents\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cuments\images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0" t="22000" r="4750" b="21000"/>
                    <a:stretch/>
                  </pic:blipFill>
                  <pic:spPr bwMode="auto">
                    <a:xfrm>
                      <a:off x="0" y="0"/>
                      <a:ext cx="142049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111E">
        <w:rPr>
          <w:rFonts w:ascii="Arial" w:hAnsi="Arial" w:cs="Arial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D753542" wp14:editId="3488E198">
                <wp:simplePos x="0" y="0"/>
                <wp:positionH relativeFrom="column">
                  <wp:posOffset>-822960</wp:posOffset>
                </wp:positionH>
                <wp:positionV relativeFrom="paragraph">
                  <wp:posOffset>-291465</wp:posOffset>
                </wp:positionV>
                <wp:extent cx="1990725" cy="933450"/>
                <wp:effectExtent l="0" t="0" r="0" b="0"/>
                <wp:wrapNone/>
                <wp:docPr id="58" name="Grupo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33450"/>
                          <a:chOff x="2421" y="9878"/>
                          <a:chExt cx="2880" cy="2317"/>
                        </a:xfrm>
                      </wpg:grpSpPr>
                      <pic:pic xmlns:pic="http://schemas.openxmlformats.org/drawingml/2006/picture">
                        <pic:nvPicPr>
                          <pic:cNvPr id="59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3" y="9878"/>
                            <a:ext cx="1440" cy="9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0" name="WordArt 12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3963" y="9924"/>
                            <a:ext cx="1249" cy="752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C2DB9" w:rsidRDefault="004C2DB9" w:rsidP="0021111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color w:val="000080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C A A S H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  <wps:wsp>
                        <wps:cNvPr id="61" name="WordArt 13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2421" y="10778"/>
                            <a:ext cx="2880" cy="1417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C2DB9" w:rsidRDefault="004C2DB9" w:rsidP="0021111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Verdana" w:eastAsia="Verdana" w:hAnsi="Verdana" w:cs="Verdana"/>
                                  <w:color w:val="000080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COMISION DE AGUA POTABLE ALCANTARILLADO Y </w:t>
                              </w:r>
                            </w:p>
                            <w:p w:rsidR="004C2DB9" w:rsidRDefault="004C2DB9" w:rsidP="0021111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Verdana" w:eastAsia="Verdana" w:hAnsi="Verdana" w:cs="Verdana"/>
                                  <w:color w:val="000080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SANEAMIENTO DEL MUNICIPÍO DE HUAUTLA HIDALGO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753542" id="Grupo 58" o:spid="_x0000_s1026" style="position:absolute;left:0;text-align:left;margin-left:-64.8pt;margin-top:-22.95pt;width:156.75pt;height:73.5pt;z-index:251697152" coordorigin="2421,9878" coordsize="2880,23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style="position:absolute;left:2493;top:9878;width:1440;height: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12" o:spid="_x0000_s1028" type="#_x0000_t202" style="position:absolute;left:3963;top:9924;width:1249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o:lock v:ext="edit" shapetype="t"/>
                  <v:textbox>
                    <w:txbxContent>
                      <w:p w:rsidR="004C2DB9" w:rsidRDefault="004C2DB9" w:rsidP="0021111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color w:val="000080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>C A A S H</w:t>
                        </w:r>
                      </w:p>
                    </w:txbxContent>
                  </v:textbox>
                </v:shape>
                <v:shape id="WordArt 13" o:spid="_x0000_s1029" type="#_x0000_t202" style="position:absolute;left:2421;top:10778;width:2880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o:lock v:ext="edit" shapetype="t"/>
                  <v:textbox>
                    <w:txbxContent>
                      <w:p w:rsidR="004C2DB9" w:rsidRDefault="004C2DB9" w:rsidP="0021111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Verdana" w:eastAsia="Verdana" w:hAnsi="Verdana" w:cs="Verdana"/>
                            <w:color w:val="000080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COMISION DE AGUA POTABLE ALCANTARILLADO Y </w:t>
                        </w:r>
                      </w:p>
                      <w:p w:rsidR="004C2DB9" w:rsidRDefault="004C2DB9" w:rsidP="0021111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Verdana" w:eastAsia="Verdana" w:hAnsi="Verdana" w:cs="Verdana"/>
                            <w:color w:val="000080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>SANEAMIENTO DEL MUNICIPÍO DE HUAUTLA HIDALGO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1111E" w:rsidRPr="00C94738">
        <w:rPr>
          <w:rFonts w:ascii="Arial" w:hAnsi="Arial" w:cs="Arial"/>
          <w:b/>
          <w:sz w:val="20"/>
          <w:szCs w:val="20"/>
        </w:rPr>
        <w:t>COMISION DE AGUA POTABLE</w:t>
      </w:r>
    </w:p>
    <w:p w:rsidR="0021111E" w:rsidRPr="00C94738" w:rsidRDefault="0021111E" w:rsidP="0021111E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C94738">
        <w:rPr>
          <w:rFonts w:ascii="Arial" w:hAnsi="Arial" w:cs="Arial"/>
          <w:b/>
          <w:sz w:val="20"/>
          <w:szCs w:val="20"/>
        </w:rPr>
        <w:t xml:space="preserve">ALCANTARILLADO Y SANEAMIENTO DEL </w:t>
      </w:r>
    </w:p>
    <w:p w:rsidR="0021111E" w:rsidRPr="00C94738" w:rsidRDefault="0021111E" w:rsidP="0021111E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C94738">
        <w:rPr>
          <w:rFonts w:ascii="Arial" w:hAnsi="Arial" w:cs="Arial"/>
          <w:b/>
          <w:sz w:val="20"/>
          <w:szCs w:val="20"/>
        </w:rPr>
        <w:t>MUNICIPIO DE HUAUTLA, H</w:t>
      </w:r>
      <w:r>
        <w:rPr>
          <w:rFonts w:ascii="Arial" w:hAnsi="Arial" w:cs="Arial"/>
          <w:b/>
          <w:sz w:val="20"/>
          <w:szCs w:val="20"/>
        </w:rPr>
        <w:t>IDAL</w:t>
      </w:r>
      <w:r w:rsidRPr="00C94738">
        <w:rPr>
          <w:rFonts w:ascii="Arial" w:hAnsi="Arial" w:cs="Arial"/>
          <w:b/>
          <w:sz w:val="20"/>
          <w:szCs w:val="20"/>
        </w:rPr>
        <w:t>GO</w:t>
      </w:r>
      <w:r w:rsidRPr="00C94738">
        <w:rPr>
          <w:rFonts w:ascii="Arial" w:hAnsi="Arial" w:cs="Arial"/>
          <w:sz w:val="20"/>
          <w:szCs w:val="20"/>
        </w:rPr>
        <w:t>.</w:t>
      </w:r>
    </w:p>
    <w:p w:rsidR="0021111E" w:rsidRPr="00C94738" w:rsidRDefault="0021111E" w:rsidP="0021111E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21111E" w:rsidRPr="00C94738" w:rsidRDefault="0021111E" w:rsidP="0021111E">
      <w:pPr>
        <w:pStyle w:val="Sinespaciado"/>
        <w:jc w:val="right"/>
        <w:rPr>
          <w:rFonts w:ascii="Arial" w:hAnsi="Arial" w:cs="Arial"/>
          <w:sz w:val="20"/>
          <w:szCs w:val="20"/>
        </w:rPr>
      </w:pPr>
    </w:p>
    <w:p w:rsidR="00A5255F" w:rsidRPr="0010138D" w:rsidRDefault="00A5255F" w:rsidP="00A5255F">
      <w:pPr>
        <w:jc w:val="center"/>
        <w:rPr>
          <w:rFonts w:ascii="Arial" w:hAnsi="Arial" w:cs="Arial"/>
        </w:rPr>
      </w:pPr>
      <w:r w:rsidRPr="0010138D">
        <w:rPr>
          <w:rFonts w:ascii="Arial" w:hAnsi="Arial" w:cs="Arial"/>
        </w:rPr>
        <w:t>PROYECTO DE PRESUPUESTO DE EGRESOS 2023</w:t>
      </w:r>
    </w:p>
    <w:p w:rsidR="00A5255F" w:rsidRPr="0010138D" w:rsidRDefault="00A5255F" w:rsidP="00A5255F">
      <w:pPr>
        <w:rPr>
          <w:rFonts w:ascii="Arial" w:hAnsi="Arial" w:cs="Arial"/>
        </w:rPr>
      </w:pPr>
      <w:r w:rsidRPr="0010138D">
        <w:rPr>
          <w:rFonts w:ascii="Arial" w:hAnsi="Arial" w:cs="Arial"/>
        </w:rPr>
        <w:t>DESCRIPCIÓN DE RIESGOS RELEVANTES PARA LAS FINANZAS PÚBLICAS Y ESTATUS DE LA DEUDA.</w:t>
      </w:r>
      <w:bookmarkStart w:id="0" w:name="_GoBack"/>
      <w:bookmarkEnd w:id="0"/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 xml:space="preserve">En concordancia al Artículo 18 de la Ley de Disciplina Financiera, se presenta un panorama de las finanzas públicas del municipio, así como el contexto de la economía mexicana y de su hacienda pública según los Criterios Generales de Política para 2023. 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En virtud de lo anterior, se destacan los siguientes aspectos: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1. CRITERIOS GENERALES DE POLÍTICA ECONÓMICA 2023 PARA LA PLANEACIÓN DEL PRESUPUESTO DE LA COMISION DE AGUA POTABLE ALCANTARILLADO Y SANEMIENTO DEL MUNICIPIO DE HUAUTLA, ESTADO DE HIDALGO.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 xml:space="preserve">La estrategia económica para 2023 tiene como finalidad mantener el equilibrio de las finanzas públicas, disciplina fiscal, austeridad y detonar el desarrollo ligado a la agenda del </w:t>
      </w:r>
      <w:r w:rsidR="006E5A81" w:rsidRPr="0010138D">
        <w:rPr>
          <w:rFonts w:ascii="Arial" w:hAnsi="Arial" w:cs="Arial"/>
        </w:rPr>
        <w:t>Organismo</w:t>
      </w:r>
      <w:r w:rsidRPr="0010138D">
        <w:rPr>
          <w:rFonts w:ascii="Arial" w:hAnsi="Arial" w:cs="Arial"/>
        </w:rPr>
        <w:t xml:space="preserve"> y sus prioridades. Las principales variables económicas de referencia son:</w:t>
      </w:r>
    </w:p>
    <w:p w:rsidR="00A5255F" w:rsidRPr="0010138D" w:rsidRDefault="00A5255F" w:rsidP="00A5255F">
      <w:pPr>
        <w:pStyle w:val="Prrafodelista"/>
        <w:numPr>
          <w:ilvl w:val="0"/>
          <w:numId w:val="4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Crecimiento del PIB, entre (</w:t>
      </w:r>
      <w:r w:rsidR="00943DD7" w:rsidRPr="0010138D">
        <w:rPr>
          <w:rFonts w:ascii="Arial" w:hAnsi="Arial" w:cs="Arial"/>
        </w:rPr>
        <w:t>0</w:t>
      </w:r>
      <w:r w:rsidRPr="0010138D">
        <w:rPr>
          <w:rFonts w:ascii="Arial" w:hAnsi="Arial" w:cs="Arial"/>
        </w:rPr>
        <w:t>.</w:t>
      </w:r>
      <w:r w:rsidR="00943DD7" w:rsidRPr="0010138D">
        <w:rPr>
          <w:rFonts w:ascii="Arial" w:hAnsi="Arial" w:cs="Arial"/>
        </w:rPr>
        <w:t>3</w:t>
      </w:r>
      <w:r w:rsidRPr="0010138D">
        <w:rPr>
          <w:rFonts w:ascii="Arial" w:hAnsi="Arial" w:cs="Arial"/>
        </w:rPr>
        <w:t xml:space="preserve">) </w:t>
      </w:r>
      <w:r w:rsidR="00943DD7" w:rsidRPr="0010138D">
        <w:rPr>
          <w:rFonts w:ascii="Arial" w:hAnsi="Arial" w:cs="Arial"/>
        </w:rPr>
        <w:t>al</w:t>
      </w:r>
      <w:r w:rsidRPr="0010138D">
        <w:rPr>
          <w:rFonts w:ascii="Arial" w:hAnsi="Arial" w:cs="Arial"/>
        </w:rPr>
        <w:t xml:space="preserve"> (</w:t>
      </w:r>
      <w:r w:rsidR="00943DD7" w:rsidRPr="0010138D">
        <w:rPr>
          <w:rFonts w:ascii="Arial" w:hAnsi="Arial" w:cs="Arial"/>
        </w:rPr>
        <w:t>1</w:t>
      </w:r>
      <w:r w:rsidRPr="0010138D">
        <w:rPr>
          <w:rFonts w:ascii="Arial" w:hAnsi="Arial" w:cs="Arial"/>
        </w:rPr>
        <w:t>.</w:t>
      </w:r>
      <w:r w:rsidR="00943DD7" w:rsidRPr="0010138D">
        <w:rPr>
          <w:rFonts w:ascii="Arial" w:hAnsi="Arial" w:cs="Arial"/>
        </w:rPr>
        <w:t>8</w:t>
      </w:r>
      <w:r w:rsidRPr="0010138D">
        <w:rPr>
          <w:rFonts w:ascii="Arial" w:hAnsi="Arial" w:cs="Arial"/>
        </w:rPr>
        <w:t>) %</w:t>
      </w:r>
    </w:p>
    <w:p w:rsidR="00A5255F" w:rsidRPr="0010138D" w:rsidRDefault="00A5255F" w:rsidP="00A5255F">
      <w:pPr>
        <w:pStyle w:val="Prrafodelista"/>
        <w:numPr>
          <w:ilvl w:val="0"/>
          <w:numId w:val="4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 xml:space="preserve">Precio promedio de la mezcla mexicana de petróleo: </w:t>
      </w:r>
      <w:r w:rsidR="006E5A81" w:rsidRPr="0010138D">
        <w:rPr>
          <w:rFonts w:ascii="Arial" w:hAnsi="Arial" w:cs="Arial"/>
        </w:rPr>
        <w:t>$66.30</w:t>
      </w:r>
      <w:r w:rsidRPr="0010138D">
        <w:rPr>
          <w:rFonts w:ascii="Arial" w:hAnsi="Arial" w:cs="Arial"/>
        </w:rPr>
        <w:t xml:space="preserve"> dólares por barril (dpb)</w:t>
      </w:r>
    </w:p>
    <w:p w:rsidR="00A5255F" w:rsidRPr="0010138D" w:rsidRDefault="00A5255F" w:rsidP="00A5255F">
      <w:pPr>
        <w:pStyle w:val="Prrafodelista"/>
        <w:numPr>
          <w:ilvl w:val="0"/>
          <w:numId w:val="4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 xml:space="preserve">Tipo de cambio promedio de </w:t>
      </w:r>
      <w:r w:rsidR="006E5A81" w:rsidRPr="0010138D">
        <w:rPr>
          <w:rFonts w:ascii="Arial" w:hAnsi="Arial" w:cs="Arial"/>
        </w:rPr>
        <w:t xml:space="preserve">$17.99 </w:t>
      </w:r>
      <w:r w:rsidRPr="0010138D">
        <w:rPr>
          <w:rFonts w:ascii="Arial" w:hAnsi="Arial" w:cs="Arial"/>
        </w:rPr>
        <w:t>pesos por dólar</w:t>
      </w:r>
    </w:p>
    <w:p w:rsidR="00A5255F" w:rsidRPr="0010138D" w:rsidRDefault="00A5255F" w:rsidP="006E5A81">
      <w:pPr>
        <w:pStyle w:val="Prrafodelista"/>
        <w:numPr>
          <w:ilvl w:val="0"/>
          <w:numId w:val="4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Inflación anual de 4.</w:t>
      </w:r>
      <w:r w:rsidR="006E5A81" w:rsidRPr="0010138D">
        <w:rPr>
          <w:rFonts w:ascii="Arial" w:hAnsi="Arial" w:cs="Arial"/>
        </w:rPr>
        <w:t>2</w:t>
      </w:r>
      <w:r w:rsidRPr="0010138D">
        <w:rPr>
          <w:rFonts w:ascii="Arial" w:hAnsi="Arial" w:cs="Arial"/>
        </w:rPr>
        <w:t>%, pronóstico del Banco de México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 xml:space="preserve">Para 2023 se estima que las perspectivas económicas sean favorables y generen estabilidad, lo que permitirá un incremento del gasto, así como un mercado interno favorable, que propicie la </w:t>
      </w:r>
      <w:r w:rsidR="006E5A81" w:rsidRPr="0010138D">
        <w:rPr>
          <w:rFonts w:ascii="Arial" w:hAnsi="Arial" w:cs="Arial"/>
        </w:rPr>
        <w:t xml:space="preserve">estabilidad, </w:t>
      </w:r>
      <w:r w:rsidRPr="0010138D">
        <w:rPr>
          <w:rFonts w:ascii="Arial" w:hAnsi="Arial" w:cs="Arial"/>
        </w:rPr>
        <w:t>y la creación de nueva infraestructura.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En el proyecto económico para el 2023 se puede identificar que las acciones en materia de gasto público tienen como base una serie de estrategias de crecimiento económico que sean articuladoras d</w:t>
      </w:r>
      <w:r w:rsidR="0010138D" w:rsidRPr="0010138D">
        <w:rPr>
          <w:rFonts w:ascii="Arial" w:hAnsi="Arial" w:cs="Arial"/>
        </w:rPr>
        <w:t>el bienestar económico y social</w:t>
      </w:r>
      <w:r w:rsidRPr="0010138D">
        <w:rPr>
          <w:rFonts w:ascii="Arial" w:hAnsi="Arial" w:cs="Arial"/>
        </w:rPr>
        <w:t>. Por lo anterior, el gasto programable se distribuye en 3 acciones, Servicios personales, Materiales y suministros y Servicios Generales.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Todo esto tiene como finalidad soportar la ley de ingresos y el presupuesto de egresos 2023 que permita financiar las políticas públicas.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Sin embargo, para la administración se prevén algunas señales de cautela para el ejercicio fiscal 2023, que pueden representar posibles riesgos para la hacienda pública, que a continuación se describen: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2. RIESGO DE LAS FINANZAS PÚBLICAS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A) FACTORES EXTERNOS</w:t>
      </w:r>
    </w:p>
    <w:p w:rsidR="00A5255F" w:rsidRPr="0010138D" w:rsidRDefault="00A5255F" w:rsidP="00A5255F">
      <w:pPr>
        <w:pStyle w:val="Prrafodelista"/>
        <w:numPr>
          <w:ilvl w:val="0"/>
          <w:numId w:val="5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Rebrotes de COVID-19, así como el surgimiento de nuevas variantes.</w:t>
      </w:r>
    </w:p>
    <w:p w:rsidR="00A5255F" w:rsidRPr="0010138D" w:rsidRDefault="00605D90" w:rsidP="00A5255F">
      <w:pPr>
        <w:pStyle w:val="Prrafodelista"/>
        <w:numPr>
          <w:ilvl w:val="0"/>
          <w:numId w:val="5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lastRenderedPageBreak/>
        <w:t>Inflación</w:t>
      </w:r>
      <w:r w:rsidR="00A5255F" w:rsidRPr="0010138D">
        <w:rPr>
          <w:rFonts w:ascii="Arial" w:hAnsi="Arial" w:cs="Arial"/>
        </w:rPr>
        <w:t>.</w:t>
      </w:r>
    </w:p>
    <w:p w:rsidR="00A5255F" w:rsidRPr="0010138D" w:rsidRDefault="00A5255F" w:rsidP="00A5255F">
      <w:pPr>
        <w:pStyle w:val="Prrafodelista"/>
        <w:numPr>
          <w:ilvl w:val="0"/>
          <w:numId w:val="5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Aumento de Precios</w:t>
      </w:r>
      <w:r w:rsidR="00812FFC" w:rsidRPr="0010138D">
        <w:rPr>
          <w:rFonts w:ascii="Arial" w:hAnsi="Arial" w:cs="Arial"/>
        </w:rPr>
        <w:t xml:space="preserve"> en la canasta </w:t>
      </w:r>
      <w:r w:rsidR="00605D90" w:rsidRPr="0010138D">
        <w:rPr>
          <w:rFonts w:ascii="Arial" w:hAnsi="Arial" w:cs="Arial"/>
        </w:rPr>
        <w:t>básica</w:t>
      </w:r>
      <w:r w:rsidRPr="0010138D">
        <w:rPr>
          <w:rFonts w:ascii="Arial" w:hAnsi="Arial" w:cs="Arial"/>
        </w:rPr>
        <w:t>.</w:t>
      </w:r>
    </w:p>
    <w:p w:rsidR="00A5255F" w:rsidRPr="0010138D" w:rsidRDefault="00A5255F" w:rsidP="00A5255F">
      <w:pPr>
        <w:pStyle w:val="Prrafodelista"/>
        <w:numPr>
          <w:ilvl w:val="0"/>
          <w:numId w:val="5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Riesgo de desastres naturales que generen mayores gastos públicos a los previstos.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B) FACTORES INTERNOS</w:t>
      </w:r>
    </w:p>
    <w:p w:rsidR="00A5255F" w:rsidRPr="0010138D" w:rsidRDefault="00A5255F" w:rsidP="00A5255F">
      <w:pPr>
        <w:pStyle w:val="Prrafodelista"/>
        <w:numPr>
          <w:ilvl w:val="0"/>
          <w:numId w:val="6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La situación económica interna.</w:t>
      </w:r>
    </w:p>
    <w:p w:rsidR="00A5255F" w:rsidRPr="0010138D" w:rsidRDefault="00A5255F" w:rsidP="00A5255F">
      <w:pPr>
        <w:pStyle w:val="Prrafodelista"/>
        <w:numPr>
          <w:ilvl w:val="0"/>
          <w:numId w:val="6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Incremento en la demanda de servicios lo que requiere destinar más recursos al gasto.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3. INFORME Y ESTATUS DE LA DEUDA PÚBLICA</w:t>
      </w:r>
    </w:p>
    <w:p w:rsidR="00A5255F" w:rsidRPr="0010138D" w:rsidRDefault="00A5255F" w:rsidP="00A5255F">
      <w:pPr>
        <w:pStyle w:val="Prrafodelista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No se tiene Deuda Publica</w:t>
      </w:r>
    </w:p>
    <w:p w:rsidR="009A1BC8" w:rsidRDefault="009A1BC8" w:rsidP="00A5255F">
      <w:pPr>
        <w:pStyle w:val="Sinespaciado"/>
        <w:jc w:val="right"/>
        <w:rPr>
          <w:rFonts w:ascii="Arial" w:hAnsi="Arial" w:cs="Arial"/>
          <w:b/>
          <w:sz w:val="20"/>
          <w:szCs w:val="20"/>
        </w:rPr>
      </w:pPr>
    </w:p>
    <w:sectPr w:rsidR="009A1BC8" w:rsidSect="00891D65">
      <w:pgSz w:w="12240" w:h="15840" w:code="1"/>
      <w:pgMar w:top="1134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F5A69"/>
    <w:multiLevelType w:val="hybridMultilevel"/>
    <w:tmpl w:val="675254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8782C"/>
    <w:multiLevelType w:val="hybridMultilevel"/>
    <w:tmpl w:val="F7562BE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A7F14"/>
    <w:multiLevelType w:val="hybridMultilevel"/>
    <w:tmpl w:val="E6FAAD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1768F"/>
    <w:multiLevelType w:val="hybridMultilevel"/>
    <w:tmpl w:val="011A8348"/>
    <w:lvl w:ilvl="0" w:tplc="080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6796DE2"/>
    <w:multiLevelType w:val="hybridMultilevel"/>
    <w:tmpl w:val="BB5420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4078A"/>
    <w:multiLevelType w:val="hybridMultilevel"/>
    <w:tmpl w:val="EFB482A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C6AC7"/>
    <w:multiLevelType w:val="hybridMultilevel"/>
    <w:tmpl w:val="42D0B08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321"/>
    <w:rsid w:val="00024662"/>
    <w:rsid w:val="0004798E"/>
    <w:rsid w:val="00092E0A"/>
    <w:rsid w:val="000A0DC5"/>
    <w:rsid w:val="000C5E59"/>
    <w:rsid w:val="000D68E6"/>
    <w:rsid w:val="000E6F2E"/>
    <w:rsid w:val="0010138D"/>
    <w:rsid w:val="00201DDB"/>
    <w:rsid w:val="0021111E"/>
    <w:rsid w:val="0021369E"/>
    <w:rsid w:val="00254146"/>
    <w:rsid w:val="00282D51"/>
    <w:rsid w:val="00293122"/>
    <w:rsid w:val="002C5331"/>
    <w:rsid w:val="00307FCE"/>
    <w:rsid w:val="0032171D"/>
    <w:rsid w:val="00372C19"/>
    <w:rsid w:val="00374A3B"/>
    <w:rsid w:val="0043740C"/>
    <w:rsid w:val="00463350"/>
    <w:rsid w:val="004C2DB9"/>
    <w:rsid w:val="004C5C17"/>
    <w:rsid w:val="005211E1"/>
    <w:rsid w:val="0052511D"/>
    <w:rsid w:val="00582CC7"/>
    <w:rsid w:val="005B1E68"/>
    <w:rsid w:val="005C1540"/>
    <w:rsid w:val="005D0F4B"/>
    <w:rsid w:val="00605D90"/>
    <w:rsid w:val="00625DC6"/>
    <w:rsid w:val="00675A1E"/>
    <w:rsid w:val="00685D51"/>
    <w:rsid w:val="006B27B9"/>
    <w:rsid w:val="006B7B40"/>
    <w:rsid w:val="006E5A81"/>
    <w:rsid w:val="0070179E"/>
    <w:rsid w:val="00711EFE"/>
    <w:rsid w:val="00745A5D"/>
    <w:rsid w:val="00812FFC"/>
    <w:rsid w:val="00891D65"/>
    <w:rsid w:val="008C6783"/>
    <w:rsid w:val="008D609C"/>
    <w:rsid w:val="009075EE"/>
    <w:rsid w:val="0092613D"/>
    <w:rsid w:val="00940F53"/>
    <w:rsid w:val="00942567"/>
    <w:rsid w:val="00943DD7"/>
    <w:rsid w:val="009462BA"/>
    <w:rsid w:val="0095583B"/>
    <w:rsid w:val="009864BE"/>
    <w:rsid w:val="009937C8"/>
    <w:rsid w:val="009959D9"/>
    <w:rsid w:val="009A1BC8"/>
    <w:rsid w:val="009F292F"/>
    <w:rsid w:val="00A5255F"/>
    <w:rsid w:val="00A532B8"/>
    <w:rsid w:val="00A70A1F"/>
    <w:rsid w:val="00A95B62"/>
    <w:rsid w:val="00AD3CCA"/>
    <w:rsid w:val="00AF4CFF"/>
    <w:rsid w:val="00B21E4A"/>
    <w:rsid w:val="00B57159"/>
    <w:rsid w:val="00B65088"/>
    <w:rsid w:val="00BA4147"/>
    <w:rsid w:val="00BC39F1"/>
    <w:rsid w:val="00C02F79"/>
    <w:rsid w:val="00C06872"/>
    <w:rsid w:val="00C21972"/>
    <w:rsid w:val="00C23407"/>
    <w:rsid w:val="00C26EA8"/>
    <w:rsid w:val="00C43818"/>
    <w:rsid w:val="00C94738"/>
    <w:rsid w:val="00CE7778"/>
    <w:rsid w:val="00D3649E"/>
    <w:rsid w:val="00D614D1"/>
    <w:rsid w:val="00D75321"/>
    <w:rsid w:val="00D8506B"/>
    <w:rsid w:val="00DB5EC4"/>
    <w:rsid w:val="00E82219"/>
    <w:rsid w:val="00F31BD8"/>
    <w:rsid w:val="00F45623"/>
    <w:rsid w:val="00F83A4D"/>
    <w:rsid w:val="00F8514D"/>
    <w:rsid w:val="00FB6BEA"/>
    <w:rsid w:val="00FD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542078-2D93-4DDE-9B5B-A773141A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75321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D364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92E0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7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A1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75A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7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405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Escritorio</cp:lastModifiedBy>
  <cp:revision>8</cp:revision>
  <cp:lastPrinted>2020-06-23T19:41:00Z</cp:lastPrinted>
  <dcterms:created xsi:type="dcterms:W3CDTF">2023-03-07T00:13:00Z</dcterms:created>
  <dcterms:modified xsi:type="dcterms:W3CDTF">2023-10-11T00:18:00Z</dcterms:modified>
</cp:coreProperties>
</file>